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576E97" w14:textId="77777777" w:rsidR="00295343" w:rsidRDefault="00295343" w:rsidP="00295343">
      <w:pPr>
        <w:jc w:val="both"/>
        <w:rPr>
          <w:b/>
          <w:bCs/>
          <w:color w:val="000000" w:themeColor="text1"/>
        </w:rPr>
      </w:pPr>
    </w:p>
    <w:p w14:paraId="5E83DF89" w14:textId="77777777" w:rsidR="00295343" w:rsidRDefault="00295343" w:rsidP="00295343">
      <w:pPr>
        <w:jc w:val="both"/>
        <w:rPr>
          <w:b/>
          <w:bCs/>
          <w:color w:val="000000" w:themeColor="text1"/>
        </w:rPr>
      </w:pPr>
    </w:p>
    <w:p w14:paraId="5E6CD41B" w14:textId="77777777" w:rsidR="00295343" w:rsidRPr="00295343" w:rsidRDefault="00295343" w:rsidP="00295343">
      <w:pPr>
        <w:jc w:val="both"/>
        <w:rPr>
          <w:i/>
          <w:iCs/>
          <w:color w:val="000000" w:themeColor="text1"/>
        </w:rPr>
      </w:pPr>
    </w:p>
    <w:p w14:paraId="1F143F3D" w14:textId="77777777" w:rsidR="00295343" w:rsidRPr="00295343" w:rsidRDefault="00295343" w:rsidP="00295343">
      <w:pPr>
        <w:jc w:val="both"/>
        <w:rPr>
          <w:i/>
          <w:iCs/>
          <w:color w:val="000000" w:themeColor="text1"/>
        </w:rPr>
      </w:pPr>
    </w:p>
    <w:p w14:paraId="3E85D05C" w14:textId="1997D24A" w:rsidR="00295343" w:rsidRPr="00295343" w:rsidRDefault="00295343" w:rsidP="00295343">
      <w:pPr>
        <w:jc w:val="both"/>
        <w:rPr>
          <w:i/>
          <w:iCs/>
          <w:color w:val="000000" w:themeColor="text1"/>
        </w:rPr>
      </w:pPr>
      <w:r w:rsidRPr="00295343">
        <w:rPr>
          <w:i/>
          <w:iCs/>
          <w:color w:val="000000" w:themeColor="text1"/>
        </w:rPr>
        <w:t xml:space="preserve">Comunicato stampa n. </w:t>
      </w:r>
      <w:r w:rsidR="00BA5B30">
        <w:rPr>
          <w:i/>
          <w:iCs/>
          <w:color w:val="000000" w:themeColor="text1"/>
        </w:rPr>
        <w:t>9</w:t>
      </w:r>
      <w:r w:rsidRPr="00295343">
        <w:rPr>
          <w:i/>
          <w:iCs/>
          <w:color w:val="000000" w:themeColor="text1"/>
        </w:rPr>
        <w:t>/23</w:t>
      </w:r>
    </w:p>
    <w:p w14:paraId="7AE6B3E1" w14:textId="77777777" w:rsidR="00295343" w:rsidRPr="009B4325" w:rsidRDefault="00295343" w:rsidP="00295343">
      <w:pPr>
        <w:jc w:val="both"/>
        <w:rPr>
          <w:b/>
          <w:bCs/>
          <w:color w:val="000000" w:themeColor="text1"/>
          <w:sz w:val="10"/>
          <w:szCs w:val="10"/>
        </w:rPr>
      </w:pPr>
    </w:p>
    <w:p w14:paraId="5A60AD73" w14:textId="77777777" w:rsidR="00BA5B30" w:rsidRPr="00BA5B30" w:rsidRDefault="00BA5B30" w:rsidP="00BA5B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b/>
          <w:bCs/>
          <w:sz w:val="28"/>
          <w:szCs w:val="28"/>
          <w:bdr w:val="none" w:sz="0" w:space="0" w:color="auto"/>
        </w:rPr>
      </w:pPr>
      <w:r w:rsidRPr="00BA5B30">
        <w:rPr>
          <w:rFonts w:eastAsia="Times New Roman" w:cs="Times New Roman"/>
          <w:b/>
          <w:bCs/>
          <w:sz w:val="28"/>
          <w:szCs w:val="28"/>
          <w:bdr w:val="none" w:sz="0" w:space="0" w:color="auto"/>
        </w:rPr>
        <w:t>Agrilevante: più forte la cooperazione italo-algerina</w:t>
      </w:r>
    </w:p>
    <w:p w14:paraId="49EAF80F" w14:textId="77777777" w:rsidR="00BA5B30" w:rsidRPr="00BA5B30" w:rsidRDefault="00BA5B30" w:rsidP="00BA5B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b/>
          <w:bCs/>
          <w:sz w:val="27"/>
          <w:szCs w:val="27"/>
          <w:bdr w:val="none" w:sz="0" w:space="0" w:color="auto"/>
        </w:rPr>
      </w:pPr>
    </w:p>
    <w:p w14:paraId="563B24C6" w14:textId="77777777" w:rsidR="00BA5B30" w:rsidRPr="00BA5B30" w:rsidRDefault="00BA5B30" w:rsidP="00BA5B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b/>
          <w:bCs/>
          <w:i/>
          <w:iCs/>
          <w:bdr w:val="none" w:sz="0" w:space="0" w:color="auto"/>
        </w:rPr>
      </w:pPr>
      <w:r w:rsidRPr="00BA5B30">
        <w:rPr>
          <w:rFonts w:eastAsia="Times New Roman" w:cs="Times New Roman"/>
          <w:b/>
          <w:bCs/>
          <w:i/>
          <w:iCs/>
          <w:bdr w:val="none" w:sz="0" w:space="0" w:color="auto"/>
        </w:rPr>
        <w:t>La rassegna dell’agricoltura mediterranea, in programmo ad ottobre a Bari, presenta oltre 8 mila modelli di macchine e componenti in grado di soddisfare ogni esigenza dell’agricoltura dell’Algeria. La kermesse una occasione per rafforzare le relazioni commerciali di settore con l’Italia che rappresenta uno dei principali fornitori di macchine agricole del Paese.</w:t>
      </w:r>
    </w:p>
    <w:p w14:paraId="35FEAB27" w14:textId="77777777" w:rsidR="00BA5B30" w:rsidRPr="00BA5B30" w:rsidRDefault="00BA5B30" w:rsidP="00BA5B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bdr w:val="none" w:sz="0" w:space="0" w:color="auto"/>
        </w:rPr>
      </w:pPr>
    </w:p>
    <w:p w14:paraId="05F8CE3D" w14:textId="7D2066E1" w:rsidR="00BA5B30" w:rsidRPr="00BA5B30" w:rsidRDefault="00BA5B30" w:rsidP="00BA5B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bdr w:val="none" w:sz="0" w:space="0" w:color="auto"/>
        </w:rPr>
      </w:pPr>
      <w:r w:rsidRPr="00BA5B30">
        <w:rPr>
          <w:rFonts w:eastAsia="Times New Roman" w:cs="Times New Roman"/>
          <w:bdr w:val="none" w:sz="0" w:space="0" w:color="auto"/>
        </w:rPr>
        <w:t xml:space="preserve">Agrilevante, la rassegna internazionale della meccanica agricola, in programma a Bari dal 5 all’8 ottobre prossimo, non è solo un evento di natura promozionale e commerciale, è anche un focus sull’agricoltura del Mediterraneo, sulle sue potenzialità di sviluppo e sulle sue complessità. I Paesi della regione </w:t>
      </w:r>
      <w:r w:rsidR="0065679E">
        <w:rPr>
          <w:rFonts w:eastAsia="Times New Roman" w:cs="Times New Roman"/>
          <w:bdr w:val="none" w:sz="0" w:space="0" w:color="auto"/>
        </w:rPr>
        <w:t>-</w:t>
      </w:r>
      <w:r w:rsidRPr="00BA5B30">
        <w:rPr>
          <w:rFonts w:eastAsia="Times New Roman" w:cs="Times New Roman"/>
          <w:bdr w:val="none" w:sz="0" w:space="0" w:color="auto"/>
        </w:rPr>
        <w:t xml:space="preserve"> è stato spiegato questo pomeriggio nel corso di una conferenza stampa organizzata dall’Agenzia ICE e da FederUnacoma nell’ambito della Fiera Internazionale di Algeri dove l’Italia è ospite d’onore - si caratterizzano per una sostanziale omogeneità climatica, per una vocazione alle produzioni agricole di qualità, specie nel settore ortofrutticolo, e per una grande tradizione negli scambi commerciali. Negli ultimi anni tuttavia sono emerse criticità dovute ai cambiamenti climatici, oltreché ad alcuni squilibri demografici e alla riduzione delle terre arabili. Tale situazione interessa anche l’Algeria dove, secondo stime della Banca Mondiale, il 26% della popolazione totale (44 milioni di abitanti) risiede in aree rurali, e dove l’economia agricola si trova a fronteggiare periodi siccitosi sempre più frequenti e prolungati. </w:t>
      </w:r>
    </w:p>
    <w:p w14:paraId="350CB02F" w14:textId="77777777" w:rsidR="00BA5B30" w:rsidRPr="00BA5B30" w:rsidRDefault="00BA5B30" w:rsidP="00BA5B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color w:val="auto"/>
          <w:bdr w:val="none" w:sz="0" w:space="0" w:color="auto"/>
          <w:lang w:eastAsia="en-US"/>
        </w:rPr>
      </w:pPr>
      <w:r w:rsidRPr="00BA5B30">
        <w:rPr>
          <w:rFonts w:eastAsia="Times New Roman" w:cs="Times New Roman"/>
          <w:bdr w:val="none" w:sz="0" w:space="0" w:color="auto"/>
        </w:rPr>
        <w:t>In questo scenario, la meccanizzazione agricola è chiamata a svolgere un ruolo sempre più strategico. L’impiego di mezzi meccanici di ultima generazione rappresenta infatti un fattore fondamentale per impiegare in modo ottimale i fattori produttivi, e sfruttare al meglio il patrimonio di risorse disponibili. L’Algeria, come gli altri Paesi del Nordafrica, tende a soddisfare il proprio fabbisogno tecnologie per l’agricoltura attraverso le importazioni, che costituiscono dunque un importante indicatore circa i trend del mercato interno.  Le statistiche dalla società di ricerche</w:t>
      </w:r>
      <w:r w:rsidRPr="00BA5B30">
        <w:rPr>
          <w:rFonts w:eastAsia="Times New Roman" w:cs="Times New Roman"/>
          <w:color w:val="auto"/>
          <w:bdr w:val="none" w:sz="0" w:space="0" w:color="auto"/>
          <w:lang w:eastAsia="en-US"/>
        </w:rPr>
        <w:t xml:space="preserve"> Exportplanning, relativamente agli scambi di settore con l’estero, indicano per il 2022 una crescita del 2,4% sul 2021, per un valore complessivo di 153 milioni di euro. Una quota significativa di tale domanda viene soddisfatta proprio dal made in Italy. L’Italia – è stato detto in conferenza stampa – è il terzo fornitore dell’Algeria subito dietro alla Turchia e alla Cina che, rispetto alle industrie italiane, offrono macchinari più economici ma meno avanzati sotto il profilo tecnologico e qualitativo.   </w:t>
      </w:r>
    </w:p>
    <w:p w14:paraId="42CFD37D" w14:textId="77777777" w:rsidR="00BA5B30" w:rsidRPr="00BA5B30" w:rsidRDefault="00BA5B30" w:rsidP="00BA5B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color w:val="auto"/>
          <w:bdr w:val="none" w:sz="0" w:space="0" w:color="auto"/>
          <w:lang w:eastAsia="en-US"/>
        </w:rPr>
      </w:pPr>
      <w:r w:rsidRPr="00BA5B30">
        <w:rPr>
          <w:rFonts w:eastAsia="Times New Roman" w:cs="Times New Roman"/>
          <w:color w:val="auto"/>
          <w:bdr w:val="none" w:sz="0" w:space="0" w:color="auto"/>
          <w:lang w:eastAsia="en-US"/>
        </w:rPr>
        <w:t xml:space="preserve">La prossima edizione di Agrilevante, dove saranno presentati oltre 8 mila modelli fra trattrici, macchine operatrici e semoventi, attrezzature e la relativa componentistica, e dove i buyer del Paese nordafricano potranno trovare ogni soluzione per il proprio modello di agricoltura, rappresenta dunque l’occasione ideale per rafforzare i legami commerciali tra Italia e Algeria anche nel comparto agromeccanico. Soprattutto sarà presente a Bari una delegazione ufficiale di operatori algerini, organizzata dall’Agenzia ICE. Gli incontri </w:t>
      </w:r>
      <w:r w:rsidRPr="00BA5B30">
        <w:rPr>
          <w:rFonts w:eastAsia="Times New Roman" w:cs="Times New Roman"/>
          <w:i/>
          <w:iCs/>
          <w:color w:val="auto"/>
          <w:bdr w:val="none" w:sz="0" w:space="0" w:color="auto"/>
          <w:lang w:eastAsia="en-US"/>
        </w:rPr>
        <w:t>business to business</w:t>
      </w:r>
      <w:r w:rsidRPr="00BA5B30">
        <w:rPr>
          <w:rFonts w:eastAsia="Times New Roman" w:cs="Times New Roman"/>
          <w:color w:val="auto"/>
          <w:bdr w:val="none" w:sz="0" w:space="0" w:color="auto"/>
          <w:lang w:eastAsia="en-US"/>
        </w:rPr>
        <w:t xml:space="preserve"> con le aziende italiane selezionate si terranno all’interno di una nuova struttura, collocata accanto al Centro Congressi della Fiera del Levante ed appositamente riservata alle delegazioni estere ufficiali.  </w:t>
      </w:r>
    </w:p>
    <w:p w14:paraId="1BBC89EA" w14:textId="77777777" w:rsidR="00542688" w:rsidRPr="00542688" w:rsidRDefault="00542688" w:rsidP="00542688">
      <w:pPr>
        <w:shd w:val="clear" w:color="auto" w:fill="FFFFFF"/>
        <w:jc w:val="both"/>
        <w:rPr>
          <w:rFonts w:cs="Times New Roman"/>
        </w:rPr>
      </w:pPr>
    </w:p>
    <w:p w14:paraId="410633FF" w14:textId="16B182EF" w:rsidR="00542688" w:rsidRPr="00542688" w:rsidRDefault="00BA5B30" w:rsidP="00542688">
      <w:pPr>
        <w:shd w:val="clear" w:color="auto" w:fill="FFFFFF"/>
        <w:jc w:val="both"/>
        <w:rPr>
          <w:rFonts w:cs="Times New Roman"/>
          <w:b/>
          <w:bCs/>
        </w:rPr>
      </w:pPr>
      <w:r>
        <w:rPr>
          <w:rFonts w:cs="Times New Roman"/>
          <w:b/>
          <w:bCs/>
        </w:rPr>
        <w:t>Algeri</w:t>
      </w:r>
      <w:r w:rsidR="00542688" w:rsidRPr="00542688">
        <w:rPr>
          <w:rFonts w:cs="Times New Roman"/>
          <w:b/>
          <w:bCs/>
        </w:rPr>
        <w:t>, 2</w:t>
      </w:r>
      <w:r>
        <w:rPr>
          <w:rFonts w:cs="Times New Roman"/>
          <w:b/>
          <w:bCs/>
        </w:rPr>
        <w:t>1</w:t>
      </w:r>
      <w:r w:rsidR="00542688" w:rsidRPr="00542688">
        <w:rPr>
          <w:rFonts w:cs="Times New Roman"/>
          <w:b/>
          <w:bCs/>
        </w:rPr>
        <w:t xml:space="preserve"> </w:t>
      </w:r>
      <w:r>
        <w:rPr>
          <w:rFonts w:cs="Times New Roman"/>
          <w:b/>
          <w:bCs/>
        </w:rPr>
        <w:t>giugno</w:t>
      </w:r>
      <w:r w:rsidR="00542688" w:rsidRPr="00542688">
        <w:rPr>
          <w:rFonts w:cs="Times New Roman"/>
          <w:b/>
          <w:bCs/>
        </w:rPr>
        <w:t xml:space="preserve"> 2023</w:t>
      </w:r>
    </w:p>
    <w:p w14:paraId="4A0EB406" w14:textId="77777777" w:rsidR="00542688" w:rsidRDefault="00542688" w:rsidP="00542688"/>
    <w:p w14:paraId="68BF2BC1" w14:textId="77777777" w:rsidR="00295343" w:rsidRPr="00E969AE" w:rsidRDefault="00295343" w:rsidP="00295343">
      <w:pPr>
        <w:rPr>
          <w:color w:val="000000" w:themeColor="text1"/>
          <w:spacing w:val="-1"/>
        </w:rPr>
      </w:pPr>
    </w:p>
    <w:p w14:paraId="08FE71D8" w14:textId="77777777" w:rsidR="00295343" w:rsidRPr="00E969AE" w:rsidRDefault="00295343" w:rsidP="00295343">
      <w:pPr>
        <w:rPr>
          <w:color w:val="000000" w:themeColor="text1"/>
          <w:spacing w:val="-1"/>
        </w:rPr>
      </w:pPr>
    </w:p>
    <w:p w14:paraId="24622012" w14:textId="77777777" w:rsidR="00295343" w:rsidRPr="00E969AE" w:rsidRDefault="00295343" w:rsidP="00295343">
      <w:pPr>
        <w:rPr>
          <w:color w:val="000000" w:themeColor="text1"/>
        </w:rPr>
      </w:pPr>
    </w:p>
    <w:p w14:paraId="35F54351" w14:textId="77777777" w:rsidR="008F3FEB" w:rsidRPr="00E969AE" w:rsidRDefault="008F3FEB" w:rsidP="005E1248">
      <w:pPr>
        <w:jc w:val="both"/>
        <w:rPr>
          <w:b/>
          <w:bCs/>
        </w:rPr>
      </w:pPr>
    </w:p>
    <w:p w14:paraId="1D24517F" w14:textId="77777777" w:rsidR="008F3FEB" w:rsidRPr="00E969AE" w:rsidRDefault="008F3FEB" w:rsidP="008F3FEB">
      <w:r w:rsidRPr="00E969AE">
        <w:t xml:space="preserve"> </w:t>
      </w:r>
    </w:p>
    <w:p w14:paraId="15572B2A" w14:textId="77777777" w:rsidR="008F3FEB" w:rsidRPr="00E969AE" w:rsidRDefault="008F3FEB" w:rsidP="005E1248">
      <w:pPr>
        <w:jc w:val="both"/>
        <w:rPr>
          <w:b/>
          <w:bCs/>
        </w:rPr>
      </w:pPr>
    </w:p>
    <w:p w14:paraId="4C1F9C4F" w14:textId="77777777" w:rsidR="00D763A0" w:rsidRPr="00E969AE" w:rsidRDefault="00D763A0" w:rsidP="008D7A10"/>
    <w:p w14:paraId="73BC696C" w14:textId="77777777" w:rsidR="00D763A0" w:rsidRPr="00E969AE" w:rsidRDefault="00000000" w:rsidP="009F4BBB">
      <w:pPr>
        <w:jc w:val="both"/>
        <w:rPr>
          <w:rFonts w:cs="Times New Roman"/>
          <w:b/>
          <w:bCs/>
        </w:rPr>
      </w:pPr>
      <w:hyperlink r:id="rId6" w:history="1"/>
      <w:r w:rsidR="008D7A10" w:rsidRPr="00E969AE">
        <w:rPr>
          <w:rStyle w:val="Collegamentoipertestuale"/>
          <w:rFonts w:cs="Times New Roman"/>
          <w:b/>
          <w:bCs/>
        </w:rPr>
        <w:t xml:space="preserve"> </w:t>
      </w:r>
    </w:p>
    <w:sectPr w:rsidR="00D763A0" w:rsidRPr="00E969AE" w:rsidSect="00C741F3">
      <w:headerReference w:type="even" r:id="rId7"/>
      <w:headerReference w:type="default" r:id="rId8"/>
      <w:footerReference w:type="even" r:id="rId9"/>
      <w:footerReference w:type="default" r:id="rId10"/>
      <w:headerReference w:type="first" r:id="rId11"/>
      <w:footerReference w:type="first" r:id="rId12"/>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A470" w14:textId="77777777" w:rsidR="003A694B" w:rsidRDefault="003A694B" w:rsidP="002C71A5">
      <w:r>
        <w:separator/>
      </w:r>
    </w:p>
  </w:endnote>
  <w:endnote w:type="continuationSeparator" w:id="0">
    <w:p w14:paraId="2356B1F6" w14:textId="77777777" w:rsidR="003A694B" w:rsidRDefault="003A694B"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B29C" w14:textId="77777777" w:rsidR="001300AF" w:rsidRDefault="001300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EB03" w14:textId="77777777" w:rsidR="002E47E1" w:rsidRDefault="00000000">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5208"/>
      <w:docPartObj>
        <w:docPartGallery w:val="Page Numbers (Bottom of Page)"/>
        <w:docPartUnique/>
      </w:docPartObj>
    </w:sdtPr>
    <w:sdtContent>
      <w:p w14:paraId="062D2200" w14:textId="77777777" w:rsidR="002E47E1" w:rsidRDefault="00000000">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0C7E0490"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88D1" w14:textId="77777777" w:rsidR="003A694B" w:rsidRDefault="003A694B" w:rsidP="002C71A5">
      <w:r>
        <w:separator/>
      </w:r>
    </w:p>
  </w:footnote>
  <w:footnote w:type="continuationSeparator" w:id="0">
    <w:p w14:paraId="51BA7CDD" w14:textId="77777777" w:rsidR="003A694B" w:rsidRDefault="003A694B"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9991" w14:textId="77777777" w:rsidR="001300AF" w:rsidRDefault="001300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E42F" w14:textId="77777777" w:rsidR="001300AF" w:rsidRDefault="001300A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F448" w14:textId="77777777" w:rsidR="002E47E1" w:rsidRDefault="00000000">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14:anchorId="29268CB7" wp14:editId="46F11BF3">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62144"/>
    <w:rsid w:val="00064C84"/>
    <w:rsid w:val="000765F1"/>
    <w:rsid w:val="00076DAA"/>
    <w:rsid w:val="00097DE6"/>
    <w:rsid w:val="00113722"/>
    <w:rsid w:val="001207F5"/>
    <w:rsid w:val="001300AF"/>
    <w:rsid w:val="00161A0F"/>
    <w:rsid w:val="001942CE"/>
    <w:rsid w:val="001B3D41"/>
    <w:rsid w:val="001B6DCD"/>
    <w:rsid w:val="00205AFD"/>
    <w:rsid w:val="00237F3A"/>
    <w:rsid w:val="00277A8B"/>
    <w:rsid w:val="00295343"/>
    <w:rsid w:val="002A2875"/>
    <w:rsid w:val="002A41B4"/>
    <w:rsid w:val="002C71A5"/>
    <w:rsid w:val="002E47E1"/>
    <w:rsid w:val="00303829"/>
    <w:rsid w:val="00304659"/>
    <w:rsid w:val="00316EFE"/>
    <w:rsid w:val="0034483C"/>
    <w:rsid w:val="0036022E"/>
    <w:rsid w:val="003857B8"/>
    <w:rsid w:val="003A694B"/>
    <w:rsid w:val="003B361A"/>
    <w:rsid w:val="003C38CA"/>
    <w:rsid w:val="003C6FD4"/>
    <w:rsid w:val="003D4D3A"/>
    <w:rsid w:val="003E0BDB"/>
    <w:rsid w:val="00426DB5"/>
    <w:rsid w:val="00435C03"/>
    <w:rsid w:val="004845D1"/>
    <w:rsid w:val="00495EED"/>
    <w:rsid w:val="004A6000"/>
    <w:rsid w:val="004A6E6E"/>
    <w:rsid w:val="004C6085"/>
    <w:rsid w:val="004C6208"/>
    <w:rsid w:val="004E17CC"/>
    <w:rsid w:val="00533454"/>
    <w:rsid w:val="00542688"/>
    <w:rsid w:val="00561C45"/>
    <w:rsid w:val="00566AC8"/>
    <w:rsid w:val="005E1248"/>
    <w:rsid w:val="005F176C"/>
    <w:rsid w:val="00600853"/>
    <w:rsid w:val="0061688F"/>
    <w:rsid w:val="0065679E"/>
    <w:rsid w:val="00665780"/>
    <w:rsid w:val="006A6959"/>
    <w:rsid w:val="006C6397"/>
    <w:rsid w:val="006E02F4"/>
    <w:rsid w:val="006E4622"/>
    <w:rsid w:val="006F1D9E"/>
    <w:rsid w:val="006F7AAD"/>
    <w:rsid w:val="00735C19"/>
    <w:rsid w:val="00760961"/>
    <w:rsid w:val="00766858"/>
    <w:rsid w:val="0077494C"/>
    <w:rsid w:val="007773EE"/>
    <w:rsid w:val="007A3767"/>
    <w:rsid w:val="007F4926"/>
    <w:rsid w:val="00801DE7"/>
    <w:rsid w:val="00821B28"/>
    <w:rsid w:val="00840C2C"/>
    <w:rsid w:val="00845284"/>
    <w:rsid w:val="008709D5"/>
    <w:rsid w:val="008971F5"/>
    <w:rsid w:val="008A24E7"/>
    <w:rsid w:val="008C3765"/>
    <w:rsid w:val="008D7A10"/>
    <w:rsid w:val="008F3FEB"/>
    <w:rsid w:val="00923213"/>
    <w:rsid w:val="00924C77"/>
    <w:rsid w:val="00943DF8"/>
    <w:rsid w:val="009450EE"/>
    <w:rsid w:val="00962D05"/>
    <w:rsid w:val="00992F9D"/>
    <w:rsid w:val="00997833"/>
    <w:rsid w:val="009B4325"/>
    <w:rsid w:val="009C2413"/>
    <w:rsid w:val="009F3DB9"/>
    <w:rsid w:val="009F4BBB"/>
    <w:rsid w:val="00A00A28"/>
    <w:rsid w:val="00A35DC5"/>
    <w:rsid w:val="00A663ED"/>
    <w:rsid w:val="00A708C5"/>
    <w:rsid w:val="00A76F2E"/>
    <w:rsid w:val="00A90753"/>
    <w:rsid w:val="00AC0E19"/>
    <w:rsid w:val="00AD71BD"/>
    <w:rsid w:val="00AF72F6"/>
    <w:rsid w:val="00B7681D"/>
    <w:rsid w:val="00BA5B30"/>
    <w:rsid w:val="00BE12FB"/>
    <w:rsid w:val="00BE5121"/>
    <w:rsid w:val="00BF02CD"/>
    <w:rsid w:val="00C07EC8"/>
    <w:rsid w:val="00C159D1"/>
    <w:rsid w:val="00C30DE8"/>
    <w:rsid w:val="00C4199D"/>
    <w:rsid w:val="00C41B9A"/>
    <w:rsid w:val="00C514B5"/>
    <w:rsid w:val="00C741F3"/>
    <w:rsid w:val="00CA4E18"/>
    <w:rsid w:val="00CB3E1B"/>
    <w:rsid w:val="00CD1825"/>
    <w:rsid w:val="00D039E3"/>
    <w:rsid w:val="00D101F3"/>
    <w:rsid w:val="00D16AA8"/>
    <w:rsid w:val="00D355A7"/>
    <w:rsid w:val="00D44E3C"/>
    <w:rsid w:val="00D46666"/>
    <w:rsid w:val="00D669EE"/>
    <w:rsid w:val="00D71F50"/>
    <w:rsid w:val="00D763A0"/>
    <w:rsid w:val="00DF43D4"/>
    <w:rsid w:val="00E33394"/>
    <w:rsid w:val="00E475B9"/>
    <w:rsid w:val="00E63937"/>
    <w:rsid w:val="00E81FB8"/>
    <w:rsid w:val="00E871FF"/>
    <w:rsid w:val="00E969AE"/>
    <w:rsid w:val="00ED47E2"/>
    <w:rsid w:val="00FA0CAD"/>
    <w:rsid w:val="00FC4390"/>
    <w:rsid w:val="00FC573A"/>
    <w:rsid w:val="00FD38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8CF46"/>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paragraph" w:styleId="Titolo5">
    <w:name w:val="heading 5"/>
    <w:basedOn w:val="Normale"/>
    <w:next w:val="Normale"/>
    <w:link w:val="Titolo5Carattere"/>
    <w:uiPriority w:val="9"/>
    <w:semiHidden/>
    <w:unhideWhenUsed/>
    <w:qFormat/>
    <w:rsid w:val="00113722"/>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1">
    <w:name w:val="Table Normal1"/>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Titolo5Carattere">
    <w:name w:val="Titolo 5 Carattere"/>
    <w:basedOn w:val="Carpredefinitoparagrafo"/>
    <w:link w:val="Titolo5"/>
    <w:uiPriority w:val="9"/>
    <w:semiHidden/>
    <w:rsid w:val="00113722"/>
    <w:rPr>
      <w:rFonts w:asciiTheme="majorHAnsi" w:eastAsiaTheme="majorEastAsia" w:hAnsiTheme="majorHAnsi" w:cstheme="majorBidi"/>
      <w:color w:val="365F91" w:themeColor="accent1" w:themeShade="BF"/>
      <w:sz w:val="24"/>
      <w:szCs w:val="24"/>
      <w:u w:color="000000"/>
    </w:rPr>
  </w:style>
  <w:style w:type="character" w:styleId="Menzionenonrisolta">
    <w:name w:val="Unresolved Mention"/>
    <w:basedOn w:val="Carpredefinitoparagrafo"/>
    <w:uiPriority w:val="99"/>
    <w:semiHidden/>
    <w:unhideWhenUsed/>
    <w:rsid w:val="00D763A0"/>
    <w:rPr>
      <w:color w:val="605E5C"/>
      <w:shd w:val="clear" w:color="auto" w:fill="E1DFDD"/>
    </w:rPr>
  </w:style>
  <w:style w:type="character" w:customStyle="1" w:styleId="mw-page-title-main">
    <w:name w:val="mw-page-title-main"/>
    <w:basedOn w:val="Carpredefinitoparagrafo"/>
    <w:rsid w:val="008D7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0584">
      <w:bodyDiv w:val="1"/>
      <w:marLeft w:val="0"/>
      <w:marRight w:val="0"/>
      <w:marTop w:val="0"/>
      <w:marBottom w:val="0"/>
      <w:divBdr>
        <w:top w:val="none" w:sz="0" w:space="0" w:color="auto"/>
        <w:left w:val="none" w:sz="0" w:space="0" w:color="auto"/>
        <w:bottom w:val="none" w:sz="0" w:space="0" w:color="auto"/>
        <w:right w:val="none" w:sz="0" w:space="0" w:color="auto"/>
      </w:divBdr>
      <w:divsChild>
        <w:div w:id="74908011">
          <w:marLeft w:val="0"/>
          <w:marRight w:val="0"/>
          <w:marTop w:val="0"/>
          <w:marBottom w:val="0"/>
          <w:divBdr>
            <w:top w:val="none" w:sz="0" w:space="0" w:color="auto"/>
            <w:left w:val="none" w:sz="0" w:space="0" w:color="auto"/>
            <w:bottom w:val="none" w:sz="0" w:space="0" w:color="auto"/>
            <w:right w:val="none" w:sz="0" w:space="0" w:color="auto"/>
          </w:divBdr>
        </w:div>
        <w:div w:id="1539853393">
          <w:marLeft w:val="0"/>
          <w:marRight w:val="0"/>
          <w:marTop w:val="0"/>
          <w:marBottom w:val="0"/>
          <w:divBdr>
            <w:top w:val="none" w:sz="0" w:space="0" w:color="auto"/>
            <w:left w:val="none" w:sz="0" w:space="0" w:color="auto"/>
            <w:bottom w:val="none" w:sz="0" w:space="0" w:color="auto"/>
            <w:right w:val="none" w:sz="0" w:space="0" w:color="auto"/>
          </w:divBdr>
        </w:div>
        <w:div w:id="1601135162">
          <w:marLeft w:val="0"/>
          <w:marRight w:val="0"/>
          <w:marTop w:val="0"/>
          <w:marBottom w:val="0"/>
          <w:divBdr>
            <w:top w:val="none" w:sz="0" w:space="0" w:color="auto"/>
            <w:left w:val="none" w:sz="0" w:space="0" w:color="auto"/>
            <w:bottom w:val="none" w:sz="0" w:space="0" w:color="auto"/>
            <w:right w:val="none" w:sz="0" w:space="0" w:color="auto"/>
          </w:divBdr>
        </w:div>
        <w:div w:id="1746604614">
          <w:marLeft w:val="0"/>
          <w:marRight w:val="0"/>
          <w:marTop w:val="0"/>
          <w:marBottom w:val="0"/>
          <w:divBdr>
            <w:top w:val="none" w:sz="0" w:space="0" w:color="auto"/>
            <w:left w:val="none" w:sz="0" w:space="0" w:color="auto"/>
            <w:bottom w:val="none" w:sz="0" w:space="0" w:color="auto"/>
            <w:right w:val="none" w:sz="0" w:space="0" w:color="auto"/>
          </w:divBdr>
        </w:div>
      </w:divsChild>
    </w:div>
    <w:div w:id="273754266">
      <w:bodyDiv w:val="1"/>
      <w:marLeft w:val="0"/>
      <w:marRight w:val="0"/>
      <w:marTop w:val="0"/>
      <w:marBottom w:val="0"/>
      <w:divBdr>
        <w:top w:val="none" w:sz="0" w:space="0" w:color="auto"/>
        <w:left w:val="none" w:sz="0" w:space="0" w:color="auto"/>
        <w:bottom w:val="none" w:sz="0" w:space="0" w:color="auto"/>
        <w:right w:val="none" w:sz="0" w:space="0" w:color="auto"/>
      </w:divBdr>
    </w:div>
    <w:div w:id="361518270">
      <w:bodyDiv w:val="1"/>
      <w:marLeft w:val="0"/>
      <w:marRight w:val="0"/>
      <w:marTop w:val="0"/>
      <w:marBottom w:val="0"/>
      <w:divBdr>
        <w:top w:val="none" w:sz="0" w:space="0" w:color="auto"/>
        <w:left w:val="none" w:sz="0" w:space="0" w:color="auto"/>
        <w:bottom w:val="none" w:sz="0" w:space="0" w:color="auto"/>
        <w:right w:val="none" w:sz="0" w:space="0" w:color="auto"/>
      </w:divBdr>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733044942">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CNCrpocF5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527</Words>
  <Characters>3010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keywords>, docId:3E3ACD68CFADBDC9643701E1C726759E</cp:keywords>
  <cp:lastModifiedBy>Patrizia Menicucci</cp:lastModifiedBy>
  <cp:revision>9</cp:revision>
  <cp:lastPrinted>2019-10-12T13:13:00Z</cp:lastPrinted>
  <dcterms:created xsi:type="dcterms:W3CDTF">2023-06-09T13:57:00Z</dcterms:created>
  <dcterms:modified xsi:type="dcterms:W3CDTF">2023-08-03T06:28:00Z</dcterms:modified>
</cp:coreProperties>
</file>